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4307C4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</w:rPr>
      </w:pPr>
      <w:r w:rsidRPr="004307C4">
        <w:rPr>
          <w:rStyle w:val="a4"/>
          <w:sz w:val="20"/>
          <w:szCs w:val="20"/>
        </w:rPr>
        <w:t xml:space="preserve">Запрос ценовых предложений на </w:t>
      </w:r>
      <w:r w:rsidR="0036062B">
        <w:rPr>
          <w:rStyle w:val="a4"/>
          <w:sz w:val="20"/>
          <w:szCs w:val="20"/>
        </w:rPr>
        <w:t xml:space="preserve">лекарственные средства </w:t>
      </w:r>
    </w:p>
    <w:p w:rsidR="006A2ADF" w:rsidRPr="004307C4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>ГП на ПХВ «</w:t>
      </w:r>
      <w:proofErr w:type="spellStart"/>
      <w:r w:rsidR="00B20842" w:rsidRPr="004307C4">
        <w:rPr>
          <w:sz w:val="20"/>
          <w:szCs w:val="20"/>
        </w:rPr>
        <w:t>Атырауская</w:t>
      </w:r>
      <w:proofErr w:type="spellEnd"/>
      <w:r w:rsidR="00B20842" w:rsidRPr="004307C4">
        <w:rPr>
          <w:sz w:val="20"/>
          <w:szCs w:val="20"/>
        </w:rPr>
        <w:t xml:space="preserve"> областная </w:t>
      </w:r>
      <w:r w:rsidRPr="004307C4">
        <w:rPr>
          <w:sz w:val="20"/>
          <w:szCs w:val="20"/>
        </w:rPr>
        <w:t xml:space="preserve">больница»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 объявляет 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  <w:r w:rsidR="009249F0">
        <w:rPr>
          <w:sz w:val="20"/>
          <w:szCs w:val="20"/>
        </w:rPr>
        <w:br/>
        <w:t xml:space="preserve">Единый лот: лекарственные средства для </w:t>
      </w:r>
      <w:proofErr w:type="spellStart"/>
      <w:r w:rsidR="009249F0">
        <w:rPr>
          <w:sz w:val="20"/>
          <w:szCs w:val="20"/>
        </w:rPr>
        <w:t>рентгено</w:t>
      </w:r>
      <w:proofErr w:type="spellEnd"/>
      <w:r w:rsidR="009249F0">
        <w:rPr>
          <w:sz w:val="20"/>
          <w:szCs w:val="20"/>
        </w:rPr>
        <w:t>-хирургической лаборатории</w:t>
      </w:r>
      <w:r w:rsidR="00357C2B" w:rsidRPr="004307C4">
        <w:rPr>
          <w:sz w:val="20"/>
          <w:szCs w:val="20"/>
        </w:rPr>
        <w:t>.</w:t>
      </w:r>
      <w:r w:rsidR="00A6672F" w:rsidRPr="004307C4">
        <w:rPr>
          <w:sz w:val="20"/>
          <w:szCs w:val="20"/>
        </w:rPr>
        <w:t xml:space="preserve"> </w:t>
      </w:r>
      <w:r w:rsidR="00B20842" w:rsidRPr="004307C4">
        <w:rPr>
          <w:sz w:val="20"/>
          <w:szCs w:val="20"/>
        </w:rPr>
        <w:t xml:space="preserve"> 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Товар(ы) должны поставляться в аптеку КГП на ПХВ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</w:t>
      </w:r>
      <w:proofErr w:type="spellStart"/>
      <w:r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  <w:r w:rsidR="0049364A" w:rsidRPr="004307C4">
        <w:rPr>
          <w:sz w:val="20"/>
          <w:szCs w:val="20"/>
        </w:rPr>
        <w:t xml:space="preserve"> </w:t>
      </w:r>
    </w:p>
    <w:p w:rsidR="006A2ADF" w:rsidRDefault="009249F0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>
        <w:rPr>
          <w:sz w:val="20"/>
          <w:szCs w:val="20"/>
        </w:rPr>
        <w:t xml:space="preserve">с </w:t>
      </w:r>
      <w:r w:rsidR="00554F9C" w:rsidRPr="00554F9C">
        <w:rPr>
          <w:sz w:val="20"/>
          <w:szCs w:val="20"/>
        </w:rPr>
        <w:t>16</w:t>
      </w:r>
      <w:r w:rsidR="00537E65">
        <w:rPr>
          <w:sz w:val="20"/>
          <w:szCs w:val="20"/>
        </w:rPr>
        <w:t xml:space="preserve"> </w:t>
      </w:r>
      <w:r w:rsidR="00554F9C">
        <w:rPr>
          <w:sz w:val="20"/>
          <w:szCs w:val="20"/>
          <w:lang w:val="kk-KZ"/>
        </w:rPr>
        <w:t>п</w:t>
      </w:r>
      <w:r w:rsidR="006A2ADF" w:rsidRPr="004307C4">
        <w:rPr>
          <w:sz w:val="20"/>
          <w:szCs w:val="20"/>
        </w:rPr>
        <w:t xml:space="preserve">о </w:t>
      </w:r>
      <w:r w:rsidR="00554F9C">
        <w:rPr>
          <w:sz w:val="20"/>
          <w:szCs w:val="20"/>
        </w:rPr>
        <w:t>26</w:t>
      </w:r>
      <w:r w:rsidR="006A2ADF" w:rsidRPr="004307C4">
        <w:rPr>
          <w:sz w:val="20"/>
          <w:szCs w:val="20"/>
        </w:rPr>
        <w:t xml:space="preserve"> </w:t>
      </w:r>
      <w:r w:rsidR="00537E65">
        <w:rPr>
          <w:sz w:val="20"/>
          <w:szCs w:val="20"/>
        </w:rPr>
        <w:t>марта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 в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554F9C">
        <w:rPr>
          <w:sz w:val="20"/>
          <w:szCs w:val="20"/>
          <w:lang w:val="kk-KZ"/>
        </w:rPr>
        <w:t>26</w:t>
      </w:r>
      <w:r w:rsidR="006A2ADF" w:rsidRPr="004307C4">
        <w:rPr>
          <w:sz w:val="20"/>
          <w:szCs w:val="20"/>
        </w:rPr>
        <w:t xml:space="preserve"> </w:t>
      </w:r>
      <w:r w:rsidR="00537E65">
        <w:rPr>
          <w:sz w:val="20"/>
          <w:szCs w:val="20"/>
        </w:rPr>
        <w:t>мар</w:t>
      </w:r>
      <w:bookmarkStart w:id="0" w:name="_GoBack"/>
      <w:bookmarkEnd w:id="0"/>
      <w:r w:rsidR="00537E65">
        <w:rPr>
          <w:sz w:val="20"/>
          <w:szCs w:val="20"/>
        </w:rPr>
        <w:t>та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</w:t>
      </w:r>
      <w:proofErr w:type="spellStart"/>
      <w:r w:rsidR="006A2ADF"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="006A2ADF" w:rsidRPr="004307C4">
        <w:rPr>
          <w:sz w:val="20"/>
          <w:szCs w:val="20"/>
        </w:rPr>
        <w:t>Атырауской</w:t>
      </w:r>
      <w:proofErr w:type="spellEnd"/>
      <w:r w:rsidR="006A2ADF" w:rsidRPr="004307C4">
        <w:rPr>
          <w:sz w:val="20"/>
          <w:szCs w:val="20"/>
        </w:rPr>
        <w:t xml:space="preserve">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78"/>
        <w:gridCol w:w="7014"/>
        <w:gridCol w:w="702"/>
        <w:gridCol w:w="1060"/>
        <w:gridCol w:w="821"/>
        <w:gridCol w:w="1540"/>
      </w:tblGrid>
      <w:tr w:rsidR="00537E65" w:rsidRPr="00537E65" w:rsidTr="00702B6A">
        <w:trPr>
          <w:trHeight w:val="63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Международное непатентованное название    (состав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многокопонентных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>) лекарственных средств</w:t>
            </w:r>
          </w:p>
        </w:tc>
        <w:tc>
          <w:tcPr>
            <w:tcW w:w="7014" w:type="dxa"/>
            <w:vAlign w:val="center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Лекарственная форма*</w:t>
            </w:r>
          </w:p>
        </w:tc>
        <w:tc>
          <w:tcPr>
            <w:tcW w:w="702" w:type="dxa"/>
            <w:vAlign w:val="center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7E65">
              <w:rPr>
                <w:b/>
                <w:bCs/>
                <w:sz w:val="20"/>
                <w:szCs w:val="20"/>
              </w:rPr>
              <w:t>из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537E6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0" w:type="dxa"/>
            <w:noWrap/>
            <w:vAlign w:val="center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21" w:type="dxa"/>
            <w:vAlign w:val="center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Анестетики и лекарственные средства применяемые при оперативных вмешательствах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Средства для общей анестезии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52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Предоперационные лекарственные средства и седативные средства для проведения непродолжительных процедур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33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Атропина сульфат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инъекций  1 мг/мл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1 150,0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16 675</w:t>
            </w:r>
          </w:p>
        </w:tc>
      </w:tr>
      <w:tr w:rsidR="00537E65" w:rsidRPr="00537E65" w:rsidTr="00702B6A">
        <w:trPr>
          <w:trHeight w:val="54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 раствор для инъекций 0,5% по 2 мл; таблетки, таблетки покрытые оболочкой, 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3 615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Анальгетики, антипиретики и нестероидные противовоспалительные лекарственные средства (НПВС)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Неопиоидные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анальгетики и нестероидные противовоспалительные лекарственные средства (НПВС)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Ибупрофен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крем для наружного применения 20 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636,2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63 619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Парацетамол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500 мг;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2 100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Миорелаксанты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и ингибиторы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холинэстеразы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Толперизона</w:t>
            </w:r>
            <w:proofErr w:type="spellEnd"/>
            <w:r w:rsidRPr="00537E65">
              <w:rPr>
                <w:sz w:val="20"/>
                <w:szCs w:val="20"/>
              </w:rPr>
              <w:t xml:space="preserve"> гидрохлорид 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1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95,7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286 950</w:t>
            </w:r>
          </w:p>
        </w:tc>
      </w:tr>
      <w:tr w:rsidR="00537E65" w:rsidRPr="00537E65" w:rsidTr="00702B6A">
        <w:trPr>
          <w:trHeight w:val="287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Антидоты и другие субстанции, употребляемые при отравлениях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Неспецифические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Активированный уголь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34,2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239 400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Противоаллергические лекарственные средства и лекарственные средства, употребляемые при анафилаксии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304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мазь для наружного применения 1%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130,8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52 320</w:t>
            </w:r>
          </w:p>
        </w:tc>
      </w:tr>
      <w:tr w:rsidR="00537E65" w:rsidRPr="00537E65" w:rsidTr="00702B6A">
        <w:trPr>
          <w:trHeight w:val="309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влияющие на кровь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влияющие на свертывающую систему крови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Антикоагулянты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323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2,5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4 392</w:t>
            </w:r>
          </w:p>
        </w:tc>
      </w:tr>
      <w:tr w:rsidR="00537E65" w:rsidRPr="00537E65" w:rsidTr="00702B6A">
        <w:trPr>
          <w:trHeight w:val="27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Антиагреганты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08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Дипиридамол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13,5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8 076</w:t>
            </w:r>
          </w:p>
        </w:tc>
      </w:tr>
      <w:tr w:rsidR="00537E65" w:rsidRPr="00537E65" w:rsidTr="00702B6A">
        <w:trPr>
          <w:trHeight w:val="23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Средства для парентерального питания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Парентеральные растворы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Декстроза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5% 200мл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119,3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2 386 800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Декстроза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5% 400мл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141,4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2 120 550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Натрия ацетат (</w:t>
            </w:r>
            <w:proofErr w:type="spellStart"/>
            <w:r w:rsidRPr="00537E65">
              <w:rPr>
                <w:sz w:val="20"/>
                <w:szCs w:val="20"/>
              </w:rPr>
              <w:t>Ацесоль</w:t>
            </w:r>
            <w:proofErr w:type="spellEnd"/>
            <w:r w:rsidRPr="00537E65">
              <w:rPr>
                <w:sz w:val="20"/>
                <w:szCs w:val="20"/>
              </w:rPr>
              <w:t>)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400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98 000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Натрия ацетат (</w:t>
            </w:r>
            <w:proofErr w:type="spellStart"/>
            <w:r w:rsidRPr="00537E65">
              <w:rPr>
                <w:sz w:val="20"/>
                <w:szCs w:val="20"/>
              </w:rPr>
              <w:t>Трисоль</w:t>
            </w:r>
            <w:proofErr w:type="spellEnd"/>
            <w:r w:rsidRPr="00537E65">
              <w:rPr>
                <w:sz w:val="20"/>
                <w:szCs w:val="20"/>
              </w:rPr>
              <w:t>)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400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84 000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Натрия ацетат  (</w:t>
            </w:r>
            <w:proofErr w:type="spellStart"/>
            <w:r w:rsidRPr="00537E65">
              <w:rPr>
                <w:sz w:val="20"/>
                <w:szCs w:val="20"/>
              </w:rPr>
              <w:t>Дисоль</w:t>
            </w:r>
            <w:proofErr w:type="spellEnd"/>
            <w:r w:rsidRPr="00537E65">
              <w:rPr>
                <w:sz w:val="20"/>
                <w:szCs w:val="20"/>
              </w:rPr>
              <w:t>)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400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84 000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500мл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964,8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771 824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Противомикробные и противопаразитарные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Антибактериальные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Гликопептиды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97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Ванкомицин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порошок, </w:t>
            </w:r>
            <w:proofErr w:type="spellStart"/>
            <w:r w:rsidRPr="00537E65">
              <w:rPr>
                <w:sz w:val="20"/>
                <w:szCs w:val="20"/>
              </w:rPr>
              <w:t>лиофилизат</w:t>
            </w:r>
            <w:proofErr w:type="spellEnd"/>
            <w:r w:rsidRPr="00537E65">
              <w:rPr>
                <w:sz w:val="20"/>
                <w:szCs w:val="20"/>
              </w:rPr>
              <w:t xml:space="preserve">  для приготовления раствора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1000 мг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541,7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54 168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Тетрациклины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</w:t>
            </w:r>
            <w:r w:rsidR="00554F9C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Тетрациклин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покрытые оболочкой, 100 мг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4,6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2 760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Сульфаниламиды и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510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Ко-</w:t>
            </w:r>
            <w:proofErr w:type="spellStart"/>
            <w:r w:rsidRPr="00537E65">
              <w:rPr>
                <w:sz w:val="20"/>
                <w:szCs w:val="20"/>
              </w:rPr>
              <w:t>тримоксазол</w:t>
            </w:r>
            <w:proofErr w:type="spellEnd"/>
            <w:r w:rsidRPr="00537E65">
              <w:rPr>
                <w:sz w:val="20"/>
                <w:szCs w:val="20"/>
              </w:rPr>
              <w:t xml:space="preserve">      (</w:t>
            </w:r>
            <w:proofErr w:type="spellStart"/>
            <w:r w:rsidRPr="00537E65">
              <w:rPr>
                <w:sz w:val="20"/>
                <w:szCs w:val="20"/>
              </w:rPr>
              <w:t>Сульфаметоксазол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Триметоприм</w:t>
            </w:r>
            <w:proofErr w:type="spellEnd"/>
            <w:r w:rsidRPr="00537E65">
              <w:rPr>
                <w:sz w:val="20"/>
                <w:szCs w:val="20"/>
              </w:rPr>
              <w:t>)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внутривенного введения  480 мг/5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246,8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12 342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Нитрофураны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890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Антисептики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54F9C" w:rsidRDefault="00537E65" w:rsidP="00554F9C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54F9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Йод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спиртовой 5% 20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70,4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7 035</w:t>
            </w:r>
          </w:p>
        </w:tc>
      </w:tr>
      <w:tr w:rsidR="00537E65" w:rsidRPr="00537E65" w:rsidTr="00702B6A">
        <w:trPr>
          <w:trHeight w:val="333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Хлоргексидина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  <w:proofErr w:type="spellStart"/>
            <w:r w:rsidRPr="00537E65">
              <w:rPr>
                <w:sz w:val="20"/>
                <w:szCs w:val="20"/>
              </w:rPr>
              <w:t>биглюконат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наружного применения 0,05%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66,3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6 628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влияющие на эндокринную систему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Кортикостероиды и синтетические аналоги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 суспензия для инъекций, 1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1 367,5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273 496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Инсулины и другие антидиабетические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Гипогликемические препараты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554F9C">
        <w:trPr>
          <w:trHeight w:val="5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Глюкагон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лиофилизат</w:t>
            </w:r>
            <w:proofErr w:type="spellEnd"/>
            <w:r w:rsidRPr="00537E65">
              <w:rPr>
                <w:sz w:val="20"/>
                <w:szCs w:val="20"/>
              </w:rPr>
              <w:t xml:space="preserve"> для приготовления раствора для инъекций в комплекте с растворителем 1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шпр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9 088,2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908 823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Тиреоидные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гормоны и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антитиреоидные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Левотироксин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 мкг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10 545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Левотироксин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100 мкг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7 545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10 мг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55,6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222 280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5 мг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17,8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44 525</w:t>
            </w:r>
          </w:p>
        </w:tc>
      </w:tr>
      <w:tr w:rsidR="00537E65" w:rsidRPr="00537E65" w:rsidTr="00554F9C">
        <w:trPr>
          <w:trHeight w:val="314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Гормоны гипофиза, гипоталамические гормоны и их аналоги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 0,2 мг;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481,6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72 236</w:t>
            </w:r>
          </w:p>
        </w:tc>
      </w:tr>
      <w:tr w:rsidR="00537E65" w:rsidRPr="00537E65" w:rsidTr="00554F9C">
        <w:trPr>
          <w:trHeight w:val="323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Препараты растительного происхождения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344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Винбластин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внутривенного введения 0,5 мг/мл, 2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770,3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23 110</w:t>
            </w:r>
          </w:p>
        </w:tc>
      </w:tr>
      <w:tr w:rsidR="00537E65" w:rsidRPr="00537E65" w:rsidTr="00554F9C">
        <w:trPr>
          <w:trHeight w:val="267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Ферментные противоопухолевые препараты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557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Аспарагиназа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лиофилизат</w:t>
            </w:r>
            <w:proofErr w:type="spellEnd"/>
            <w:r w:rsidRPr="00537E65">
              <w:rPr>
                <w:sz w:val="20"/>
                <w:szCs w:val="20"/>
              </w:rPr>
              <w:t xml:space="preserve"> для приготовления раствора для внутривенного и внутримышечного введения 5000 ЕД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29 159,5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583 189</w:t>
            </w:r>
          </w:p>
        </w:tc>
      </w:tr>
      <w:tr w:rsidR="00537E65" w:rsidRPr="00537E65" w:rsidTr="00554F9C">
        <w:trPr>
          <w:trHeight w:val="360"/>
        </w:trPr>
        <w:tc>
          <w:tcPr>
            <w:tcW w:w="520" w:type="dxa"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для лечения заболеваний центральной нервной системы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Противосудорожные и противоэпилептические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78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Леветирацетам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покрытые пленочной оболочкой 500 мг,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142,1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21 315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Противопаркинсонические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Леводопа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250 мг/25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16 749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Средства для устранения головокружения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24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55,1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247 770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5 970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мигрени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357"/>
        </w:trPr>
        <w:tc>
          <w:tcPr>
            <w:tcW w:w="520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Сердечно-сосудистые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36"/>
        </w:trPr>
        <w:tc>
          <w:tcPr>
            <w:tcW w:w="520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Антиангинальные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 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Нитраты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554F9C">
        <w:trPr>
          <w:trHeight w:val="230"/>
        </w:trPr>
        <w:tc>
          <w:tcPr>
            <w:tcW w:w="520" w:type="dxa"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</w:t>
            </w:r>
            <w:proofErr w:type="spellStart"/>
            <w:r w:rsidRPr="00537E65">
              <w:rPr>
                <w:sz w:val="20"/>
                <w:szCs w:val="20"/>
              </w:rPr>
              <w:t>подязычные</w:t>
            </w:r>
            <w:proofErr w:type="spellEnd"/>
            <w:r w:rsidRPr="00537E65">
              <w:rPr>
                <w:sz w:val="20"/>
                <w:szCs w:val="20"/>
              </w:rPr>
              <w:t xml:space="preserve"> 0,5 мг;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2,8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1 692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Бета-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369"/>
        </w:trPr>
        <w:tc>
          <w:tcPr>
            <w:tcW w:w="520" w:type="dxa"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Карведилол</w:t>
            </w:r>
            <w:proofErr w:type="spellEnd"/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покрытые (пленочной) оболочкой, 6,25 мг,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1 614</w:t>
            </w:r>
          </w:p>
        </w:tc>
      </w:tr>
      <w:tr w:rsidR="00537E65" w:rsidRPr="00537E65" w:rsidTr="00554F9C">
        <w:trPr>
          <w:trHeight w:val="27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Антагонисты кальциевых каналов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Нифедипин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(пленочной) оболочкой, 20 мг,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12,2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51 198</w:t>
            </w:r>
          </w:p>
        </w:tc>
      </w:tr>
      <w:tr w:rsidR="00537E65" w:rsidRPr="00537E65" w:rsidTr="00554F9C">
        <w:trPr>
          <w:trHeight w:val="287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Антиаритмические лекарственные средства 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1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Верапамила</w:t>
            </w:r>
            <w:proofErr w:type="spellEnd"/>
            <w:r w:rsidRPr="00537E65">
              <w:rPr>
                <w:sz w:val="20"/>
                <w:szCs w:val="20"/>
              </w:rPr>
              <w:t xml:space="preserve"> гидрохлорид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(пленочной) оболочкой, 40 мг,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461</w:t>
            </w:r>
          </w:p>
        </w:tc>
      </w:tr>
      <w:tr w:rsidR="00537E65" w:rsidRPr="00537E65" w:rsidTr="00554F9C">
        <w:trPr>
          <w:trHeight w:val="27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1 220</w:t>
            </w:r>
          </w:p>
        </w:tc>
      </w:tr>
      <w:tr w:rsidR="00537E65" w:rsidRPr="00537E65" w:rsidTr="00554F9C">
        <w:trPr>
          <w:trHeight w:val="336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Антигипертензивные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69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Средства центрального действия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28 530</w:t>
            </w:r>
          </w:p>
        </w:tc>
      </w:tr>
      <w:tr w:rsidR="00537E65" w:rsidRPr="00537E65" w:rsidTr="00554F9C">
        <w:trPr>
          <w:trHeight w:val="264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Ингибиторы рецепторов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ангиотензина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83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(пленочной) оболочкой, 25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39,4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27 566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Комбинированные препараты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7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Лизиноприл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 мг/5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78,2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62 576</w:t>
            </w:r>
          </w:p>
        </w:tc>
      </w:tr>
      <w:tr w:rsidR="00537E65" w:rsidRPr="00537E65" w:rsidTr="00554F9C">
        <w:trPr>
          <w:trHeight w:val="27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Лизиноприл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20 мг/10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90,2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22 540</w:t>
            </w:r>
          </w:p>
        </w:tc>
      </w:tr>
      <w:tr w:rsidR="00537E65" w:rsidRPr="00537E65" w:rsidTr="00554F9C">
        <w:trPr>
          <w:trHeight w:val="377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сердечной недостаточности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Кардиотонические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0,25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247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Средства, применяемые при ревматических заболеваниях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573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ревматоидном, ювенильном  и других артритах и болезнями с диффузными заболеваниями  соединительной ткани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Базисные болезнь-модифицирующие препараты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84"/>
        </w:trPr>
        <w:tc>
          <w:tcPr>
            <w:tcW w:w="520" w:type="dxa"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покрытые оболочкой  500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40 000</w:t>
            </w:r>
          </w:p>
        </w:tc>
      </w:tr>
      <w:tr w:rsidR="00537E65" w:rsidRPr="00537E65" w:rsidTr="00702B6A">
        <w:trPr>
          <w:trHeight w:val="25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Нестероидные противовоспалительные препараты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65"/>
        </w:trPr>
        <w:tc>
          <w:tcPr>
            <w:tcW w:w="520" w:type="dxa"/>
            <w:noWrap/>
            <w:hideMark/>
          </w:tcPr>
          <w:p w:rsidR="00537E65" w:rsidRPr="00537E65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500мг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985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заболеваниях органов пищеварения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Антацидные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и другие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противоязвенные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 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Висмута </w:t>
            </w:r>
            <w:proofErr w:type="spellStart"/>
            <w:r w:rsidRPr="00537E65">
              <w:rPr>
                <w:sz w:val="20"/>
                <w:szCs w:val="20"/>
              </w:rPr>
              <w:t>трикалия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  <w:proofErr w:type="spellStart"/>
            <w:r w:rsidRPr="00537E65">
              <w:rPr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покрытая оболочкой, 120 мг 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3 360,0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45,2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151 973</w:t>
            </w:r>
          </w:p>
        </w:tc>
      </w:tr>
      <w:tr w:rsidR="00537E65" w:rsidRPr="00537E65" w:rsidTr="00554F9C">
        <w:trPr>
          <w:trHeight w:val="291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порошок </w:t>
            </w:r>
            <w:proofErr w:type="spellStart"/>
            <w:r w:rsidRPr="00537E65">
              <w:rPr>
                <w:sz w:val="20"/>
                <w:szCs w:val="20"/>
              </w:rPr>
              <w:t>лиофилизированный</w:t>
            </w:r>
            <w:proofErr w:type="spellEnd"/>
            <w:r w:rsidRPr="00537E65">
              <w:rPr>
                <w:sz w:val="20"/>
                <w:szCs w:val="20"/>
              </w:rPr>
              <w:t xml:space="preserve"> для приготовления раствора для инъекций 5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50 000</w:t>
            </w:r>
          </w:p>
        </w:tc>
      </w:tr>
      <w:tr w:rsidR="00537E65" w:rsidRPr="00537E65" w:rsidTr="00554F9C">
        <w:trPr>
          <w:trHeight w:val="34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Пантопразол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 порошок </w:t>
            </w:r>
            <w:proofErr w:type="spellStart"/>
            <w:r w:rsidRPr="00537E65">
              <w:rPr>
                <w:sz w:val="20"/>
                <w:szCs w:val="20"/>
              </w:rPr>
              <w:t>лиофилизированный</w:t>
            </w:r>
            <w:proofErr w:type="spellEnd"/>
            <w:r w:rsidRPr="00537E65">
              <w:rPr>
                <w:sz w:val="20"/>
                <w:szCs w:val="20"/>
              </w:rPr>
              <w:t xml:space="preserve"> для приготовления раствора для инъекций  40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1 700,0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261,7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444 873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Слабительные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5мг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3,9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585</w:t>
            </w: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диарее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Препараты пищеварительных ферментов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51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Панкреатин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капсула в кишечнорастворимой оболочке содержащие </w:t>
            </w:r>
            <w:proofErr w:type="spellStart"/>
            <w:r w:rsidRPr="00537E65">
              <w:rPr>
                <w:sz w:val="20"/>
                <w:szCs w:val="20"/>
              </w:rPr>
              <w:t>минимикросферы</w:t>
            </w:r>
            <w:proofErr w:type="spellEnd"/>
            <w:r w:rsidRPr="00537E65">
              <w:rPr>
                <w:sz w:val="20"/>
                <w:szCs w:val="20"/>
              </w:rPr>
              <w:t xml:space="preserve">  300 мг;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13 000,0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167,0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2 170 480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средства, применяемые при заболеваниях органов дыхания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510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Лекарственные средства, применяемые при бронхиальной астме и хронических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обструктивных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заболеваниях легких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411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Ипратропия</w:t>
            </w:r>
            <w:proofErr w:type="spellEnd"/>
            <w:r w:rsidRPr="00537E65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аэрозоль дозированный для ингаляций  20 мкг/доза, 4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1 360,2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136 024</w:t>
            </w:r>
          </w:p>
        </w:tc>
      </w:tr>
      <w:tr w:rsidR="00537E65" w:rsidRPr="00537E65" w:rsidTr="00554F9C">
        <w:trPr>
          <w:trHeight w:val="291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Муколитические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97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шипучие 600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пак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77,4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116 025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Назальные препараты 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Ксилометазолин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225,7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67 695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Препараты для лечения урологических заболеваний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Препараты для лечения доброкачественной гиперплазии и предстательной железы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63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Тамсулозин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капсулы с модифицированным высвобождением  0,4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80,0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16 000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Дерматологические лекарственные средства (для местного применения)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289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Противогрибковые лекарственные средства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свечи</w:t>
            </w: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2 404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Антибактериальные лекарственные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Бриллиантовый зеленый</w:t>
            </w:r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спиртовой 1% по 20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42,2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12 654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Калия перманганат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 порошок 5 г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87,1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1 741</w:t>
            </w:r>
          </w:p>
        </w:tc>
      </w:tr>
      <w:tr w:rsidR="00537E65" w:rsidRPr="00537E65" w:rsidTr="00554F9C">
        <w:trPr>
          <w:trHeight w:val="40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Лекарственные средства для лечения педикулеза и чесотки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142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Бензил </w:t>
            </w:r>
            <w:proofErr w:type="spellStart"/>
            <w:r w:rsidRPr="00537E65">
              <w:rPr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эмульсия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3,0</w:t>
            </w:r>
          </w:p>
        </w:tc>
        <w:tc>
          <w:tcPr>
            <w:tcW w:w="821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217,4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652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Иммунологические средства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330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 xml:space="preserve">Витамины, минеральные вещества и средства влияющие на </w:t>
            </w:r>
            <w:proofErr w:type="spellStart"/>
            <w:r w:rsidRPr="00537E65">
              <w:rPr>
                <w:b/>
                <w:bCs/>
                <w:sz w:val="20"/>
                <w:szCs w:val="20"/>
              </w:rPr>
              <w:t>метоболические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 xml:space="preserve"> процессы в тканях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702B6A">
        <w:trPr>
          <w:trHeight w:val="405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Витамины и минеральные вещества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инъекций 100 мг/мл, 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43,6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174 520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Тиамин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 5%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164 700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 мг,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1,9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27 550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37E65">
              <w:rPr>
                <w:b/>
                <w:bCs/>
                <w:sz w:val="20"/>
                <w:szCs w:val="20"/>
              </w:rPr>
              <w:t>Срества</w:t>
            </w:r>
            <w:proofErr w:type="spellEnd"/>
            <w:r w:rsidRPr="00537E65">
              <w:rPr>
                <w:b/>
                <w:bCs/>
                <w:sz w:val="20"/>
                <w:szCs w:val="20"/>
              </w:rPr>
              <w:t>, влияющие на метаболические процессы в головном мозге и в других тканях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37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Микофенолата</w:t>
            </w:r>
            <w:proofErr w:type="spellEnd"/>
            <w:r w:rsidRPr="00537E65">
              <w:rPr>
                <w:sz w:val="20"/>
                <w:szCs w:val="20"/>
              </w:rPr>
              <w:t xml:space="preserve"> </w:t>
            </w:r>
            <w:proofErr w:type="spellStart"/>
            <w:r w:rsidRPr="00537E65">
              <w:rPr>
                <w:sz w:val="20"/>
                <w:szCs w:val="20"/>
              </w:rPr>
              <w:t>мофетил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капсулы 250 мг,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183,5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183 540</w:t>
            </w:r>
          </w:p>
        </w:tc>
      </w:tr>
      <w:tr w:rsidR="00537E65" w:rsidRPr="00537E65" w:rsidTr="00702B6A">
        <w:trPr>
          <w:trHeight w:val="154"/>
        </w:trPr>
        <w:tc>
          <w:tcPr>
            <w:tcW w:w="52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537E65"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45,0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4 497</w:t>
            </w: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Ацикловир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200мг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8,6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1 726</w:t>
            </w: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таблетки100мг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28 825</w:t>
            </w:r>
          </w:p>
        </w:tc>
      </w:tr>
      <w:tr w:rsidR="00537E65" w:rsidRPr="00537E65" w:rsidTr="00554F9C">
        <w:trPr>
          <w:trHeight w:val="240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Ритуксимаб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концентрат для приготовления раствора для внутривенных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100 мг/10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10,0</w:t>
            </w:r>
          </w:p>
        </w:tc>
        <w:tc>
          <w:tcPr>
            <w:tcW w:w="821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76 711,2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767 112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Изосорбид</w:t>
            </w:r>
            <w:proofErr w:type="spellEnd"/>
            <w:r w:rsidRPr="00537E65">
              <w:rPr>
                <w:sz w:val="20"/>
                <w:szCs w:val="20"/>
              </w:rPr>
              <w:t>- 5-мононитрат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20мг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11,4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1 716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Спирамицин</w:t>
            </w:r>
            <w:proofErr w:type="spellEnd"/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покрытые оболочкой 3 </w:t>
            </w:r>
            <w:proofErr w:type="spellStart"/>
            <w:r w:rsidRPr="00537E65">
              <w:rPr>
                <w:sz w:val="20"/>
                <w:szCs w:val="20"/>
              </w:rPr>
              <w:t>млн.МЕ</w:t>
            </w:r>
            <w:proofErr w:type="spellEnd"/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2 000,0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141,1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282 160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Пилокарпин</w:t>
            </w:r>
          </w:p>
        </w:tc>
        <w:tc>
          <w:tcPr>
            <w:tcW w:w="7014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капли глазные 10 мг/мл по 10 мл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279,9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13 994</w:t>
            </w:r>
          </w:p>
        </w:tc>
      </w:tr>
      <w:tr w:rsidR="00537E65" w:rsidRPr="00537E65" w:rsidTr="00554F9C">
        <w:trPr>
          <w:trHeight w:val="255"/>
        </w:trPr>
        <w:tc>
          <w:tcPr>
            <w:tcW w:w="520" w:type="dxa"/>
            <w:noWrap/>
          </w:tcPr>
          <w:p w:rsidR="00537E65" w:rsidRPr="00554F9C" w:rsidRDefault="00554F9C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778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Вазелин</w:t>
            </w:r>
          </w:p>
        </w:tc>
        <w:tc>
          <w:tcPr>
            <w:tcW w:w="7014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Вазелин</w:t>
            </w:r>
          </w:p>
        </w:tc>
        <w:tc>
          <w:tcPr>
            <w:tcW w:w="702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500,0</w:t>
            </w:r>
          </w:p>
        </w:tc>
        <w:tc>
          <w:tcPr>
            <w:tcW w:w="821" w:type="dxa"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52,0</w:t>
            </w:r>
          </w:p>
        </w:tc>
        <w:tc>
          <w:tcPr>
            <w:tcW w:w="1540" w:type="dxa"/>
            <w:noWrap/>
            <w:hideMark/>
          </w:tcPr>
          <w:p w:rsidR="00537E65" w:rsidRPr="00537E65" w:rsidRDefault="00537E65" w:rsidP="00537E6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25 990</w:t>
            </w:r>
          </w:p>
        </w:tc>
      </w:tr>
    </w:tbl>
    <w:p w:rsidR="00537E65" w:rsidRDefault="00537E65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</w:p>
    <w:p w:rsidR="00537E65" w:rsidRPr="004307C4" w:rsidRDefault="00537E65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</w:p>
    <w:p w:rsidR="00744943" w:rsidRPr="0092219E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92219E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40BDF"/>
    <w:rsid w:val="000B3874"/>
    <w:rsid w:val="00177DDF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E29BF"/>
    <w:rsid w:val="003165FA"/>
    <w:rsid w:val="003274A2"/>
    <w:rsid w:val="003377FF"/>
    <w:rsid w:val="00357C2B"/>
    <w:rsid w:val="0036062B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E20F6"/>
    <w:rsid w:val="004F7C19"/>
    <w:rsid w:val="00523B38"/>
    <w:rsid w:val="00537E65"/>
    <w:rsid w:val="00554C06"/>
    <w:rsid w:val="00554F9C"/>
    <w:rsid w:val="005C0DA8"/>
    <w:rsid w:val="00604BFE"/>
    <w:rsid w:val="0060713E"/>
    <w:rsid w:val="006646CC"/>
    <w:rsid w:val="006A13A2"/>
    <w:rsid w:val="006A2ADF"/>
    <w:rsid w:val="006B23E1"/>
    <w:rsid w:val="00702674"/>
    <w:rsid w:val="00702B6A"/>
    <w:rsid w:val="0073046F"/>
    <w:rsid w:val="00744943"/>
    <w:rsid w:val="00753BAC"/>
    <w:rsid w:val="007877CF"/>
    <w:rsid w:val="007B71CC"/>
    <w:rsid w:val="007D59CC"/>
    <w:rsid w:val="007F2BB4"/>
    <w:rsid w:val="00825868"/>
    <w:rsid w:val="008404EE"/>
    <w:rsid w:val="0089297C"/>
    <w:rsid w:val="008A2BF4"/>
    <w:rsid w:val="008E15C9"/>
    <w:rsid w:val="00907689"/>
    <w:rsid w:val="009121E1"/>
    <w:rsid w:val="00916108"/>
    <w:rsid w:val="009219DD"/>
    <w:rsid w:val="0092219E"/>
    <w:rsid w:val="009249F0"/>
    <w:rsid w:val="009319D3"/>
    <w:rsid w:val="00956C12"/>
    <w:rsid w:val="00961BEA"/>
    <w:rsid w:val="00982A58"/>
    <w:rsid w:val="00A46AB6"/>
    <w:rsid w:val="00A6672F"/>
    <w:rsid w:val="00A859CF"/>
    <w:rsid w:val="00AA1552"/>
    <w:rsid w:val="00AC6FE5"/>
    <w:rsid w:val="00AD363A"/>
    <w:rsid w:val="00B01DAD"/>
    <w:rsid w:val="00B20842"/>
    <w:rsid w:val="00B43A07"/>
    <w:rsid w:val="00B8236E"/>
    <w:rsid w:val="00BF3C62"/>
    <w:rsid w:val="00C00533"/>
    <w:rsid w:val="00C222E5"/>
    <w:rsid w:val="00CA4265"/>
    <w:rsid w:val="00CA5808"/>
    <w:rsid w:val="00D6215B"/>
    <w:rsid w:val="00D7342C"/>
    <w:rsid w:val="00DE116C"/>
    <w:rsid w:val="00DF0EB5"/>
    <w:rsid w:val="00E21BFD"/>
    <w:rsid w:val="00E30F68"/>
    <w:rsid w:val="00E578AD"/>
    <w:rsid w:val="00E94D4B"/>
    <w:rsid w:val="00ED5DCC"/>
    <w:rsid w:val="00F6030C"/>
    <w:rsid w:val="00F8247A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1C2"/>
  <w15:docId w15:val="{F5291CE0-4E7B-4BCD-A204-F3CF759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4833-15E2-4BC6-B5B8-D811F9C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2</cp:revision>
  <cp:lastPrinted>2018-02-08T04:59:00Z</cp:lastPrinted>
  <dcterms:created xsi:type="dcterms:W3CDTF">2018-03-15T10:46:00Z</dcterms:created>
  <dcterms:modified xsi:type="dcterms:W3CDTF">2018-03-15T10:46:00Z</dcterms:modified>
</cp:coreProperties>
</file>